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Департамент профессионального образования Томской области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Областное государственное бюджетное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профессиональное образовательное учреждение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«Северский промышленный колледж»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741.0" w:type="dxa"/>
        <w:jc w:val="left"/>
        <w:tblInd w:w="5211.0" w:type="dxa"/>
        <w:tblLayout w:type="fixed"/>
        <w:tblLook w:val="0000"/>
      </w:tblPr>
      <w:tblGrid>
        <w:gridCol w:w="4395"/>
        <w:gridCol w:w="346"/>
        <w:tblGridChange w:id="0">
          <w:tblGrid>
            <w:gridCol w:w="4395"/>
            <w:gridCol w:w="346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20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Зам. директора по РОКиУР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670" w:right="0" w:hanging="56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 Т.В. Летаева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670" w:right="0" w:hanging="56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«____»______________202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670" w:right="0" w:hanging="56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4786"/>
        <w:gridCol w:w="4785"/>
        <w:tblGridChange w:id="0">
          <w:tblGrid>
            <w:gridCol w:w="4786"/>
            <w:gridCol w:w="4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учебной дисциплины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Информатика и информационно-коммуникационные технологии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Специальность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 Профессия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(оставить нужное)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44.02.02 Преподавание в начальных классах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.9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Квалификация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(смотрим в учебном плане или ОПОП)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Общая трудоёмкость дисциплины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Курсовая работа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дифференцированный 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Период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 4 семестр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приёма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Северск - 202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разработана на основе Федерального государственного образовательного стандарта по специальности 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среднего профессионального образования (далее СПО)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44.02.02 Преподавание в начальных классах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Организация-разработчик: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ОГБПОУ «Северский промышленный колледж»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Разработчик: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Иванова К.А.,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преподаватель ОГБПОУ «Северский промышленный колледж»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разработана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и утверждена на заседании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педагогического совета  (протокол № 2 от 08.10.2021 года)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актуализирована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уч. год на заседании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цикловой комиссии естественнонаучных дисциплин (протокол № 2 от 03.03. 2020 г.)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red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 обеспечивающей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цикловой комиссии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естественнонаучных дисциплин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О.В. Ругаль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 выпускающей кафедрой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Гуманитарных дисциплин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М.А. Евстафьева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Разработчик </w:t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К.А. Иванова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0" w:before="0" w:line="36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1. ПАСПОРТ ПРОГРАММЫ УЧЕБНОЙ ДИСЦИПЛИНЫ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0" w:before="0" w:line="36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 СТРУКТУРА И СОДЕРЖАНИЕ УЧЕБНОЙ ДИСЦИПЛИНЫ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0" w:before="0" w:line="36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3. УСЛОВИЯ РЕАЛИЗАЦИИ ПРОГРАММЫ ДИСЦИПЛИНЫ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0" w:before="0" w:line="36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4. КОНТРОЛЬ И ОЦЕНКА РЕЗУЛЬТАТОВ ОСВОЕНИЯ ДИСЦИПЛИНЫ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Содержание формируется автоматически! Обновите нумерацию страниц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ПАСПОРТ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разработана на основе Федерального государственного образовательного стандарта (далее – ФГОС)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специальности  (профессии)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среднего профессионального образования (далее СПО)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код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Место дисциплины в структуре основной профессиональной образовательной программы: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(см. Учебный план!!)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ЕН.00 Математический и общий естественно-научный цикл.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ЕН.02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Информатика и информационно-коммуникационные технологии в профессиональной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6"/>
        <w:gridCol w:w="4927"/>
        <w:tblGridChange w:id="0">
          <w:tblGrid>
            <w:gridCol w:w="4926"/>
            <w:gridCol w:w="492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Предшествующие дисциплины (модули, практики), изучение которых необходимо для успешного освоения дисциплины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Информатика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Последующие дисциплины, для изучение которых необходимо изучение дисциплины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МДК.03.02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highlight w:val="white"/>
                <w:rtl w:val="0"/>
              </w:rPr>
              <w:t xml:space="preserve">Основы образовательной робототехники в начальной школе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ДЭ.13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Цели и задачи дисциплины – требования к результатам освоения дисциплины.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См. ФГОС и примерную ОПОП (если ТОП-50)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Если дисциплина по выбору, то действуем по обстоятельствам.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Обучающиеся, освоившие дисциплину, должны обладать следующими общими компетенциями: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(см примерная программа дисциплины)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Взять нужные общие компетенции профессии или специальности: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before="53" w:lineRule="auto"/>
        <w:ind w:left="0" w:right="89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72.0" w:type="dxa"/>
        <w:jc w:val="center"/>
        <w:tblLayout w:type="fixed"/>
        <w:tblLook w:val="0400"/>
      </w:tblPr>
      <w:tblGrid>
        <w:gridCol w:w="1711"/>
        <w:gridCol w:w="8361"/>
        <w:tblGridChange w:id="0">
          <w:tblGrid>
            <w:gridCol w:w="1711"/>
            <w:gridCol w:w="83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spacing w:before="4" w:lineRule="auto"/>
              <w:ind w:left="193" w:right="329" w:hanging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spacing w:before="4" w:lineRule="auto"/>
              <w:ind w:left="193" w:right="329" w:firstLine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widowControl w:val="0"/>
              <w:spacing w:before="3" w:lineRule="auto"/>
              <w:ind w:left="111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Оценивать риски и принимать решения в нестандартных ситуациях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widowControl w:val="0"/>
              <w:spacing w:after="200" w:lineRule="auto"/>
              <w:ind w:left="116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widowControl w:val="0"/>
              <w:spacing w:before="3" w:lineRule="auto"/>
              <w:ind w:left="193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widowControl w:val="0"/>
              <w:spacing w:before="2" w:lineRule="auto"/>
              <w:ind w:left="116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Работать в коллективе и команде, взаимодействовать с руководством, коллегами и социальными партнерами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widowControl w:val="0"/>
              <w:spacing w:before="1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widowControl w:val="0"/>
              <w:spacing w:before="12" w:lineRule="auto"/>
              <w:ind w:left="198" w:right="329" w:hanging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widowControl w:val="0"/>
              <w:spacing w:before="1" w:lineRule="auto"/>
              <w:ind w:left="116" w:right="329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widowControl w:val="0"/>
              <w:spacing w:after="200" w:lineRule="auto"/>
              <w:ind w:left="116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Осуществлять профессиональную деятельность в условиях обновления ее целей, содержания, смены технологий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widowControl w:val="0"/>
              <w:spacing w:before="6" w:lineRule="auto"/>
              <w:ind w:left="193" w:right="1707" w:hanging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Осуществлять профилактику травматизма, обеспечивать охрану жизни и здоровья детей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widowControl w:val="0"/>
              <w:spacing w:before="2" w:lineRule="auto"/>
              <w:ind w:left="193" w:right="329" w:hanging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Строить профессиональную деятельность с соблюдением регулирующих ее правовых норм</w:t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tabs>
          <w:tab w:val="left" w:pos="1433"/>
        </w:tabs>
        <w:spacing w:before="62" w:lineRule="auto"/>
        <w:rPr>
          <w:rFonts w:ascii="Times New Roman" w:cs="Times New Roman" w:eastAsia="Times New Roman" w:hAnsi="Times New Roman"/>
          <w:color w:val="00009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Обучающиеся, освоившие дисциплину, должны обладать следующими профессиональными  компетенциями, соответствующим видам деятельности</w:t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(см примерная программа дисциплины)</w:t>
      </w:r>
    </w:p>
    <w:p w:rsidR="00000000" w:rsidDel="00000000" w:rsidP="00000000" w:rsidRDefault="00000000" w:rsidRPr="00000000" w14:paraId="000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Взять нужные профессиональные компетенции профессии или специальности: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pos="1433"/>
        </w:tabs>
        <w:spacing w:before="6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1.0" w:type="dxa"/>
        <w:jc w:val="center"/>
        <w:tblLayout w:type="fixed"/>
        <w:tblLook w:val="0400"/>
      </w:tblPr>
      <w:tblGrid>
        <w:gridCol w:w="1995"/>
        <w:gridCol w:w="7796"/>
        <w:tblGridChange w:id="0">
          <w:tblGrid>
            <w:gridCol w:w="1995"/>
            <w:gridCol w:w="7796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ПК.1.1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Определять цели и задачи, планировать уроки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ПК.1.2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Проводить уроки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ПК.1.3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Осуществлять педагогический контроль, оценивать процесс и результаты обучения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ПК.1.4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Анализировать уроки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ПК.1.5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Вести документацию, обеспечивающую обучение по образовательным программам начального общего образования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ПК.2.1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Определять цели и задачи внеурочной деятельности и общения, планировать внеурочные занятия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ПК.2.2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Проводить внеурочные занятия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ПК.2.3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Осуществлять педагогический контроль, оценивать процесс и результаты деятельности обучающихся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ПК.2.4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Анализировать процесс и результаты внеурочной деятельности и отдельных занятий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ПК.2.5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Вести документацию, обеспечивающую организацию внеурочной деятельности и общения обучающихся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ПК.3.1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Проводить педагогическое наблюдение и диагностику, интерпретировать полученные результаты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ПК.3.2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Определять цели и задачи, планировать внеклассную работу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ПК.3.3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Проводить внеклассные мероприятия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ПК.3.4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Анализировать процесс и результаты проведения внеклассных</w:t>
            </w:r>
          </w:p>
          <w:p w:rsidR="00000000" w:rsidDel="00000000" w:rsidP="00000000" w:rsidRDefault="00000000" w:rsidRPr="00000000" w14:paraId="000000B1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мероприятий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ПК.3.5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Определять цели и задачи, планировать работу с родителями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ПК.3.6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Обеспечивать взаимодействие с родителями учащихся при решении задач обучения и воспитания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ПК.3.7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Анализировать результаты работы с родителями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ПК.3.8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 Координировать деятельность работников образовательной организации, работающих с классом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ПК.4.1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ПК.4.2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 Создавать в кабинете предметно-развивающую среду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ПК.4.3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ПК.4.4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Оформлять педагогические разработки в виде отчетов, рефератов, выступлений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ПК.4.5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widowControl w:val="0"/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Участвовать в исследовательской и проектной деятельности в области начального общего образования</w:t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9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дисциплины обучающиеся осваивают следующие знания и умения.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См. ФГОС и примерную ОПОП (если ТОП-50)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Если дисциплина по выбору, то действуем по обстоятельствам.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Взять нужные Знания и Умения из ОПОП: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3525"/>
        <w:gridCol w:w="4367"/>
        <w:tblGridChange w:id="0">
          <w:tblGrid>
            <w:gridCol w:w="1845"/>
            <w:gridCol w:w="3525"/>
            <w:gridCol w:w="436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Код компетенции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2.2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Трудоёмкость  освоения программы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нагрузка обучающегося (всего)  -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135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часов, в том числе: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нагрузка со взаимодействием с преподавателем -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часов;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самостоятельная работа обучающегося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часов.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Применение электронного обучения и дистанционных образовательных технологий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Федеральным законом от 29 декабря 2012 г. N 273-ФЗ "Об образовании в Российской Федерации",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Приказом Министерства образования и науки РФ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(с изменениями и дополнениями)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ФГОС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44.02.02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Преподавание в начальных классах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» (ФГОС только  для ТОП-50 и актуализированных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при реализации отдельных компонентов  данной образовательной программы применяются электронное обучение и дистанционные образовательные технологии.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2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12"/>
        <w:gridCol w:w="1418"/>
        <w:gridCol w:w="1448"/>
        <w:gridCol w:w="1450"/>
        <w:tblGridChange w:id="0">
          <w:tblGrid>
            <w:gridCol w:w="5212"/>
            <w:gridCol w:w="1418"/>
            <w:gridCol w:w="1448"/>
            <w:gridCol w:w="145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Распределение часов по семестрам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 Нагрузка со взаимодействием с преподавателем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 теоретическое обучение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- лабораторные и практическое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 курсовые работы (проекты)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 консультации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 Самостоятельная работа обучающегося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Указываются  виды самостоятельной работы при их наличии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например: работа на открытых образовательных платформах, подготовка реферата, выполнение творческого задания, решение задач и т.д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Промежуточная аттестация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ЕСЛИ только один  семестр используйте таблицу ниже. Если больше чем два семестра, в предыдущую таблицу добавьте столбцы справа и примените функцию объединение ячеек в заголовке.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Удалите лишнюю таблицу!!!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32"/>
        <w:gridCol w:w="3521"/>
        <w:tblGridChange w:id="0">
          <w:tblGrid>
            <w:gridCol w:w="6332"/>
            <w:gridCol w:w="3521"/>
          </w:tblGrid>
        </w:tblGridChange>
      </w:tblGrid>
      <w:tr>
        <w:trPr>
          <w:cantSplit w:val="0"/>
          <w:trHeight w:val="93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 Нагрузка со взаимодействием с преподавателем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 теоретическое обучение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- лабораторные и практическое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 курсовые работы (проекты)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 консультации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 Самостоятельная работа обучающегося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Указываются  виды самостоятельной работы при их наличии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например: работа на открытых образовательных платформах, подготовка реферата, выполнение творческого задания, решение задач и т.д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Промежуточная аттестация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дифференцированный зачет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992" w:top="1134" w:left="1418" w:right="851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Тематический план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93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8"/>
        <w:gridCol w:w="5120"/>
        <w:gridCol w:w="744"/>
        <w:gridCol w:w="530"/>
        <w:gridCol w:w="872"/>
        <w:gridCol w:w="1260"/>
        <w:gridCol w:w="1275"/>
        <w:gridCol w:w="872"/>
        <w:gridCol w:w="1729"/>
        <w:tblGridChange w:id="0">
          <w:tblGrid>
            <w:gridCol w:w="2528"/>
            <w:gridCol w:w="5120"/>
            <w:gridCol w:w="744"/>
            <w:gridCol w:w="530"/>
            <w:gridCol w:w="872"/>
            <w:gridCol w:w="1260"/>
            <w:gridCol w:w="1275"/>
            <w:gridCol w:w="872"/>
            <w:gridCol w:w="1729"/>
          </w:tblGrid>
        </w:tblGridChange>
      </w:tblGrid>
      <w:tr>
        <w:trPr>
          <w:cantSplit w:val="0"/>
          <w:trHeight w:val="4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Учебная нагрузка (час.)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Осваиваемые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Самостоятельная 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Нагрузка со взаимодействием с 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Теоретические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Практические  (лабораторные)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Курсовые работы (проекты)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shd w:fill="d9d9d9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Раздел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взаимодействия общества и природы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Тема 1.1.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Природоохранный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потенциал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семестру: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shd w:fill="d9d9d9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семестру: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дисциплине: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ПРИМЕР ЗАПОЛНЕНИЯ</w:t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2"/>
                <w:szCs w:val="22"/>
                <w:rtl w:val="0"/>
              </w:rPr>
              <w:t xml:space="preserve">Раздел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Практическое занятие №1.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 Работа с таблицами в текстовом редакторе. Вставка и форматирование таблиц. Преобразование текстового документа в таблицу и таблицы в текстовый документ.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ПК.5.2</w:t>
            </w:r>
          </w:p>
          <w:p w:rsidR="00000000" w:rsidDel="00000000" w:rsidP="00000000" w:rsidRDefault="00000000" w:rsidRPr="00000000" w14:paraId="00000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ОК.02</w:t>
            </w:r>
          </w:p>
          <w:p w:rsidR="00000000" w:rsidDel="00000000" w:rsidP="00000000" w:rsidRDefault="00000000" w:rsidRPr="00000000" w14:paraId="00000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ОК.03</w:t>
            </w:r>
          </w:p>
          <w:p w:rsidR="00000000" w:rsidDel="00000000" w:rsidP="00000000" w:rsidRDefault="00000000" w:rsidRPr="00000000" w14:paraId="0000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ОК.04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9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Практическое занятие №2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. Табуляция, ввод и форматирование текста. Создание нумерованных, маркированных, многоуровневых списков.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9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Практическое занятие №3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. Создание  и  оформление  краткого  протокола  педсовета,  родительского  собрания,  документов  на  аттестацию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9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Практическое занятие №4.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Ввод математических символов с использованием редактора формул.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9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Самостоятельная работа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. Создание текстовых документов и публикаций по индивидуальным заданиям.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Зачетное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 работа (Контрольный тест по результатам изучения   курса «Экологические основы природопользования»)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Курсовая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Тематика курсовых проектов (работ)1.  .………………………………………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n.  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по дисциплине: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Использование  открытых образовательных ресурсов (ООР), дистанционных образовательных технологий  (ДОТ), электронного обучения (ЭО)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92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3446"/>
        <w:gridCol w:w="3795"/>
        <w:gridCol w:w="1798"/>
        <w:gridCol w:w="3598"/>
        <w:gridCol w:w="1666"/>
        <w:tblGridChange w:id="0">
          <w:tblGrid>
            <w:gridCol w:w="627"/>
            <w:gridCol w:w="3446"/>
            <w:gridCol w:w="3795"/>
            <w:gridCol w:w="1798"/>
            <w:gridCol w:w="3598"/>
            <w:gridCol w:w="1666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нагрузки ( ТЗ, ПР, ЛР, К, СР)*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 (ООР, ДОТ, ЭО) и наименование ресурсов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shd w:fill="d9d9d9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1.2.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МООК**. Платформа Открытое образование (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https://openedu.ru/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 Курс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Информатика и информационно-коммуникационные технологии в профессиональной деятельности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2.2.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СДО Moodle. Курс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Информатика и информационно-коммуникационные технологии в профессиональной деятельности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(преподаватель К.А. Иванова)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тест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СДО Moodle. Итоговый тест по курсу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семестру: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дисциплине: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ТЗ – теоретическое занятие; ПР – практическая работа; ЛР – лабораторная работа; К- консультация; СР- самостоятельная работа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 МООК –массовый отрытый он-лайн курс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851" w:left="992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УСЛОВИЯ РЕАЛИЗАЦИИ ПРОГРАММЫ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Требования к минимальному материально-техническому обеспечению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(проверяем по ФГОС или ПООП)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программы дисциплины требует наличия учебного кабинета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Информатики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 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посадочные места по количеству обучающихся - 30;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 рабочее место преподавателя - 1;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 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интерактивная доска;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 учебные материалы: тесты, комплекты заданий, учебники, периодические издания,  видеофильмы.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Для обеспечения реализации программы дисциплины с использованием дистанционных образовательных технологий и/или использования открытых образовательных ресурсов требуется наличие следующего материально-технического обеспечения: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подключение к сети Интернет (минимальная скорость – 100 МБ/сек);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Интернер-браузер (рекомендуемый вариант – Google Chrome или другой );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программное обеспечение для просмотра документов PDF формата, для просмотра видео-ресурсов в формат,  документов djvu формата;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архиватор (WinRAR, 7zip и пр.);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офисный пакет (OpenOffice, MS Office или другой).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литература: 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numPr>
          <w:ilvl w:val="0"/>
          <w:numId w:val="2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Цветкова М.С. Информатика и ИКТ. Практикум для профессий и специальностей естественно-научного и гуманитарного профилей: Учеб.пособие _М.: Академия, 2015. – 240с. Рекомендовано ФГУ «ФИРО».</w:t>
      </w:r>
    </w:p>
    <w:p w:rsidR="00000000" w:rsidDel="00000000" w:rsidP="00000000" w:rsidRDefault="00000000" w:rsidRPr="00000000" w14:paraId="0000028E">
      <w:pPr>
        <w:numPr>
          <w:ilvl w:val="0"/>
          <w:numId w:val="2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Михеева, Е.В.. Информационные технологии в профессиональной деятельности : учебное пособие / Е. В. Михеева .— М. : Академия, 2017.416с.  — Рекомендовано ФГАУ </w:t>
      </w:r>
    </w:p>
    <w:p w:rsidR="00000000" w:rsidDel="00000000" w:rsidP="00000000" w:rsidRDefault="00000000" w:rsidRPr="00000000" w14:paraId="0000028F">
      <w:pPr>
        <w:numPr>
          <w:ilvl w:val="0"/>
          <w:numId w:val="2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«ФИРО» .</w:t>
      </w:r>
    </w:p>
    <w:p w:rsidR="00000000" w:rsidDel="00000000" w:rsidP="00000000" w:rsidRDefault="00000000" w:rsidRPr="00000000" w14:paraId="00000290">
      <w:pPr>
        <w:numPr>
          <w:ilvl w:val="0"/>
          <w:numId w:val="2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Михеева, Е.В..  Практикум по информационным технологиям в профессиональной деятельности : .— М. : Академия, 2017. 288с. — Рекомендовано ФГАУ «ФИРО» .</w:t>
      </w:r>
    </w:p>
    <w:p w:rsidR="00000000" w:rsidDel="00000000" w:rsidP="00000000" w:rsidRDefault="00000000" w:rsidRPr="00000000" w14:paraId="00000291">
      <w:pPr>
        <w:numPr>
          <w:ilvl w:val="0"/>
          <w:numId w:val="2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Оганесян В.О. Информационные технологии в профессиональной деятельности : учебное пособие  .— М. : Академия, 2018. — 224с. Рекомендовано ФГАУ «ФИРО» .</w:t>
      </w:r>
    </w:p>
    <w:p w:rsidR="00000000" w:rsidDel="00000000" w:rsidP="00000000" w:rsidRDefault="00000000" w:rsidRPr="00000000" w14:paraId="00000292">
      <w:pPr>
        <w:numPr>
          <w:ilvl w:val="0"/>
          <w:numId w:val="2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Гохберг Г.С. Информационные технологии: Учебник .-М.: Академия, 2017. — 240с. Рекомендовано ФГАУ «ФИРО» 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numPr>
          <w:ilvl w:val="0"/>
          <w:numId w:val="5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Астафьева Н.Е. Информатика и ИКТ. Практикум для профессий технического и социально-экономического профилей: Учеб.пособие._М.: Академия,  2014. -272с. Рекомендовано ФГУ «ФИРО».</w:t>
      </w:r>
    </w:p>
    <w:p w:rsidR="00000000" w:rsidDel="00000000" w:rsidP="00000000" w:rsidRDefault="00000000" w:rsidRPr="00000000" w14:paraId="00000296">
      <w:pPr>
        <w:numPr>
          <w:ilvl w:val="0"/>
          <w:numId w:val="5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Михеева, Е. В. Информатика: учебник для студ. учреждений сред. проф. Образования - М. : Академия, 2014 .— 352 с. Рекомендовано ФГУ «ФИРО».</w:t>
      </w:r>
    </w:p>
    <w:p w:rsidR="00000000" w:rsidDel="00000000" w:rsidP="00000000" w:rsidRDefault="00000000" w:rsidRPr="00000000" w14:paraId="00000297">
      <w:pPr>
        <w:numPr>
          <w:ilvl w:val="0"/>
          <w:numId w:val="5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Михеева, Е. В. Практикум по информатике : Учеб.пособие для студ.  учреждений сред. проф.. образования . - М. : Академия, 2010 - 192с.  рекомендовано ФГУ «ФИРО».</w:t>
      </w:r>
    </w:p>
    <w:p w:rsidR="00000000" w:rsidDel="00000000" w:rsidP="00000000" w:rsidRDefault="00000000" w:rsidRPr="00000000" w14:paraId="00000298">
      <w:pPr>
        <w:numPr>
          <w:ilvl w:val="0"/>
          <w:numId w:val="5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Угринович Н.Д.  Информатика и ИКТ.  10кл.: Учебник-М.: Академия, 2011. – 387с. Рекомендовано ФГУ «ФИРО».</w:t>
      </w:r>
    </w:p>
    <w:p w:rsidR="00000000" w:rsidDel="00000000" w:rsidP="00000000" w:rsidRDefault="00000000" w:rsidRPr="00000000" w14:paraId="00000299">
      <w:pPr>
        <w:numPr>
          <w:ilvl w:val="0"/>
          <w:numId w:val="5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Угринович Н.Д.  Информатика и ИКТ.  11кл.: Учебник-М.: Академия, 2011. – 308с. Рекомендовано ФГУ «ФИРО».</w:t>
      </w:r>
    </w:p>
    <w:p w:rsidR="00000000" w:rsidDel="00000000" w:rsidP="00000000" w:rsidRDefault="00000000" w:rsidRPr="00000000" w14:paraId="0000029A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Угринович Н.Д. Информатика и ИКТ. Практикум.: Учеб.пособие _М.: Академия, 2011. – 394с. Рекомендовано ФГУ «ФИРО».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 – 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1. Рос Кодекс. Кодексы и Законы РФ 2010 [Электронный ресурс]. 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http://www.pravo.eup.ru&gt;Dokuments/2011-04-28/19В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(дата обращения 18.05.2020 г.).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2. Платформа Открытое образование [Электронный ресурс]. -  URL//: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https://openedu.ru/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). Курс «Основы экологического образования» (дата обращения 18.05.2020 г.).</w:t>
      </w:r>
    </w:p>
    <w:p w:rsidR="00000000" w:rsidDel="00000000" w:rsidP="00000000" w:rsidRDefault="00000000" w:rsidRPr="00000000" w14:paraId="0000029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И ОЦЕНКА РЕЗУЛЬТАТОВ ОСВОЕНИЯ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 дисциплины осуществляется преподавателем в процессе проведения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практических занятий и контрольной работы, тестирования, а также выполнения обучающимися индивидуальных заданий,  по подготовке сообщений и докладов, рефератов.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860"/>
        <w:tblGridChange w:id="0">
          <w:tblGrid>
            <w:gridCol w:w="4608"/>
            <w:gridCol w:w="4860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 и оценки результатов обучения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Уметь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Оценка преподавателя поведения обучающихся во время проведения практических работ.</w:t>
            </w:r>
          </w:p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Дифференцированного зачета.</w:t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2AB">
            <w:pPr>
              <w:shd w:fill="ffffff" w:val="clea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 обеспечения образовательного процесса;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Times" w:cs="Times" w:eastAsia="Times" w:hAnsi="Time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Оценка преподавателя по итогам выполнения каждой практической работы  и </w:t>
            </w:r>
          </w:p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самостоятельных работ обучающихся: 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8"/>
              </w:numPr>
              <w:tabs>
                <w:tab w:val="left" w:pos="212"/>
              </w:tabs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«Создание текстовых документов и публикаций по индивидуальным заданиям».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8"/>
              </w:numPr>
              <w:tabs>
                <w:tab w:val="left" w:pos="212"/>
              </w:tabs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«Составление кроссворда в электронной таблице по выбранной тематике».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numPr>
                <w:ilvl w:val="0"/>
                <w:numId w:val="8"/>
              </w:numPr>
              <w:tabs>
                <w:tab w:val="left" w:pos="212"/>
              </w:tabs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«Создание интерактивной презентации «Личное портфолио студента»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8"/>
              </w:numPr>
              <w:tabs>
                <w:tab w:val="left" w:pos="212"/>
              </w:tabs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«Создание коллажа с помощью графических редакторов».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8"/>
              </w:numPr>
              <w:tabs>
                <w:tab w:val="left" w:pos="212"/>
              </w:tabs>
              <w:spacing w:after="6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«Создание раздаточного материала для детей дошкольного возраста с помощью графических редакторов по индивидуальным заданиям»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tabs>
                <w:tab w:val="left" w:pos="212"/>
              </w:tabs>
              <w:spacing w:after="60" w:before="6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Дифференцированного зачета.</w:t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2B5">
            <w:pPr>
              <w:shd w:fill="ffffff" w:val="clea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использовать сервисы и информационные ресурсы сети Интернет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Оценка преподавателя по итогам выполнения каждой практической работы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8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Написания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ефератов: </w:t>
            </w:r>
          </w:p>
          <w:p w:rsidR="00000000" w:rsidDel="00000000" w:rsidP="00000000" w:rsidRDefault="00000000" w:rsidRPr="00000000" w14:paraId="000002B9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«SMART Exchange — сайт-сообщество педагогов по обмену опытом работы в интерактивной SMART-среде».</w:t>
            </w:r>
          </w:p>
          <w:p w:rsidR="00000000" w:rsidDel="00000000" w:rsidP="00000000" w:rsidRDefault="00000000" w:rsidRPr="00000000" w14:paraId="000002BA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Электронная цифровая подпись: понятие, назначение, средства и их использование».</w:t>
            </w:r>
          </w:p>
          <w:p w:rsidR="00000000" w:rsidDel="00000000" w:rsidP="00000000" w:rsidRDefault="00000000" w:rsidRPr="00000000" w14:paraId="000002BB">
            <w:pPr>
              <w:jc w:val="both"/>
              <w:rPr>
                <w:rFonts w:ascii="Times" w:cs="Times" w:eastAsia="Times" w:hAnsi="Time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самостоятельных работ обучающихся: </w:t>
            </w:r>
          </w:p>
          <w:p w:rsidR="00000000" w:rsidDel="00000000" w:rsidP="00000000" w:rsidRDefault="00000000" w:rsidRPr="00000000" w14:paraId="000002BC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«Поиск информации в информационно-правовой  системе «Консультант Плюс» по индивидуальным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заданиям».</w:t>
            </w:r>
          </w:p>
          <w:p w:rsidR="00000000" w:rsidDel="00000000" w:rsidP="00000000" w:rsidRDefault="00000000" w:rsidRPr="00000000" w14:paraId="000002BD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Дифференцированного зачета.</w:t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2BE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Знать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2C0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Times" w:cs="Times" w:eastAsia="Times" w:hAnsi="Time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Оценка преподавателя по итогам выполнения каждой практической работы  и </w:t>
            </w:r>
          </w:p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самостоятельных работ обучающихся: </w:t>
            </w:r>
          </w:p>
          <w:p w:rsidR="00000000" w:rsidDel="00000000" w:rsidP="00000000" w:rsidRDefault="00000000" w:rsidRPr="00000000" w14:paraId="000002C3">
            <w:pPr>
              <w:numPr>
                <w:ilvl w:val="0"/>
                <w:numId w:val="1"/>
              </w:numPr>
              <w:tabs>
                <w:tab w:val="left" w:pos="212"/>
              </w:tabs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«Составление кроссворда в электронной таблице по выбранной тематике».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numPr>
                <w:ilvl w:val="0"/>
                <w:numId w:val="1"/>
              </w:numPr>
              <w:tabs>
                <w:tab w:val="left" w:pos="212"/>
              </w:tabs>
              <w:spacing w:after="6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«Создание коллажа с помощью графических редакторов».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60" w:before="60" w:lineRule="auto"/>
              <w:jc w:val="both"/>
              <w:rPr>
                <w:rFonts w:ascii="Times" w:cs="Times" w:eastAsia="Times" w:hAnsi="Time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2C6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Оценка преподавателя по итогам выполнения каждой практической работы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8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Написания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ефератов: </w:t>
            </w:r>
          </w:p>
          <w:p w:rsidR="00000000" w:rsidDel="00000000" w:rsidP="00000000" w:rsidRDefault="00000000" w:rsidRPr="00000000" w14:paraId="000002C9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«SMART Exchange — сайт-сообщество педагогов по обмену опытом работы в интерактивной SMART-среде».</w:t>
            </w:r>
          </w:p>
          <w:p w:rsidR="00000000" w:rsidDel="00000000" w:rsidP="00000000" w:rsidRDefault="00000000" w:rsidRPr="00000000" w14:paraId="000002CA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Электронная цифровая подпись: понятие, назначение, средства и их использование».</w:t>
            </w:r>
          </w:p>
          <w:p w:rsidR="00000000" w:rsidDel="00000000" w:rsidP="00000000" w:rsidRDefault="00000000" w:rsidRPr="00000000" w14:paraId="000002CB">
            <w:pPr>
              <w:jc w:val="both"/>
              <w:rPr>
                <w:rFonts w:ascii="Times" w:cs="Times" w:eastAsia="Times" w:hAnsi="Time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самостоятельных работ обучающихся: </w:t>
            </w:r>
          </w:p>
          <w:p w:rsidR="00000000" w:rsidDel="00000000" w:rsidP="00000000" w:rsidRDefault="00000000" w:rsidRPr="00000000" w14:paraId="000002CC">
            <w:pPr>
              <w:tabs>
                <w:tab w:val="left" w:pos="212"/>
              </w:tabs>
              <w:spacing w:after="60" w:before="60" w:lineRule="auto"/>
              <w:rPr>
                <w:rFonts w:ascii="Times" w:cs="Times" w:eastAsia="Times" w:hAnsi="Time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Дифференцированного зачета.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2CD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аппаратное и программное обеспечение персонального компьютера (ПК), применяемое в профессиональной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Times" w:cs="Times" w:eastAsia="Times" w:hAnsi="Time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Оценка преподавателя по итогам выполнения каждой практической работы  и </w:t>
            </w:r>
          </w:p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самостоятельных работ обучающихся: </w:t>
            </w:r>
          </w:p>
          <w:p w:rsidR="00000000" w:rsidDel="00000000" w:rsidP="00000000" w:rsidRDefault="00000000" w:rsidRPr="00000000" w14:paraId="000002D0">
            <w:pPr>
              <w:numPr>
                <w:ilvl w:val="0"/>
                <w:numId w:val="4"/>
              </w:numPr>
              <w:tabs>
                <w:tab w:val="left" w:pos="212"/>
              </w:tabs>
              <w:ind w:left="720" w:hanging="360"/>
              <w:rPr>
                <w:rFonts w:ascii="Times" w:cs="Times" w:eastAsia="Times" w:hAnsi="Time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«Создание текстовых документов и публикаций по индивидуальным заданиям».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284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Times New Roman" w:eastAsia="Calibri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Номерстраницы">
    <w:name w:val="Номер страницы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nip1">
    <w:name w:val="snip1"/>
    <w:basedOn w:val="Обычный"/>
    <w:next w:val="snip1"/>
    <w:autoRedefine w:val="0"/>
    <w:hidden w:val="0"/>
    <w:qFormat w:val="0"/>
    <w:pPr>
      <w:suppressAutoHyphens w:val="1"/>
      <w:spacing w:before="45" w:line="300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13">
    <w:name w:val="Style13"/>
    <w:basedOn w:val="Обычный"/>
    <w:next w:val="Style1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4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39">
    <w:name w:val="Font Style39"/>
    <w:next w:val="FontStyle39"/>
    <w:autoRedefine w:val="0"/>
    <w:hidden w:val="0"/>
    <w:qFormat w:val="0"/>
    <w:rPr>
      <w:rFonts w:ascii="Times New Roman" w:hAnsi="Times New Roman"/>
      <w:b w:val="1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ntStyle40">
    <w:name w:val="Font Style40"/>
    <w:next w:val="FontStyle40"/>
    <w:autoRedefine w:val="0"/>
    <w:hidden w:val="0"/>
    <w:qFormat w:val="0"/>
    <w:rPr>
      <w:rFonts w:ascii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ntStyle41">
    <w:name w:val="Font Style41"/>
    <w:next w:val="FontStyle41"/>
    <w:autoRedefine w:val="0"/>
    <w:hidden w:val="0"/>
    <w:qFormat w:val="0"/>
    <w:rPr>
      <w:rFonts w:ascii="Times New Roman" w:hAnsi="Times New Roman"/>
      <w:color w:val="000000"/>
      <w:spacing w:val="-10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tyle5">
    <w:name w:val="Style5"/>
    <w:basedOn w:val="Обычный"/>
    <w:next w:val="Style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22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накЗнакЗнак0">
    <w:name w:val="Знак Знак Знак"/>
    <w:basedOn w:val="Обычный"/>
    <w:next w:val="ЗнакЗнакЗнак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eastAsia="Calibri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накЗнакЗнак">
    <w:name w:val="Знак Знак Знак"/>
    <w:basedOn w:val="Обычный"/>
    <w:next w:val="ЗнакЗнак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tyle2">
    <w:name w:val="Style2"/>
    <w:basedOn w:val="Обычный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22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1">
    <w:name w:val="Font Style11"/>
    <w:next w:val="FontStyle11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Calibri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3">
    <w:name w:val="Оглавление 3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4">
    <w:name w:val="Оглавление 4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5">
    <w:name w:val="Оглавление 5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96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6">
    <w:name w:val="Оглавление 6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7">
    <w:name w:val="Оглавление 7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8">
    <w:name w:val="Оглавление 8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68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9">
    <w:name w:val="Оглавление 9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92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penedu.ru/" TargetMode="External"/><Relationship Id="rId10" Type="http://schemas.openxmlformats.org/officeDocument/2006/relationships/hyperlink" Target="about:blank" TargetMode="External"/><Relationship Id="rId9" Type="http://schemas.openxmlformats.org/officeDocument/2006/relationships/hyperlink" Target="https://openedu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sYpzb8XaoC4dEUemvlA++fyN6w==">AMUW2mWhCQox7WJUfHTsccIw61q9/Bi84DPtBpzspunjnK3QgrzE3cZlKQzWYfiGL3ATV2MlvLML0dIm2KiszsZhSS38rBB03fbuGA5Pb4MgIAmDD6YI+Dst9tJl8DCdz0nYF3kFQIYsOEi+xVvqdh9PRomj/6VJfej7QUU8mK+THnacRjLANsDCsprtvVfpTeMCNKT8qfwZ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2020-09-07T07:12:00Z</dcterms:created>
  <dc:creator>Матвей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